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32AA" w:rsidRPr="004E32AA" w:rsidRDefault="004E32AA" w:rsidP="004E32AA">
      <w:pPr>
        <w:pStyle w:val="a3"/>
        <w:kinsoku w:val="0"/>
        <w:overflowPunct w:val="0"/>
        <w:jc w:val="center"/>
        <w:textAlignment w:val="baseline"/>
        <w:rPr>
          <w:rFonts w:eastAsia="+mn-ea"/>
          <w:b/>
          <w:bCs/>
          <w:iCs/>
          <w:color w:val="000000" w:themeColor="text1"/>
          <w:sz w:val="28"/>
          <w:szCs w:val="28"/>
        </w:rPr>
      </w:pPr>
      <w:r w:rsidRPr="004E32AA">
        <w:rPr>
          <w:rFonts w:eastAsia="+mn-ea"/>
          <w:b/>
          <w:bCs/>
          <w:iCs/>
          <w:color w:val="000000" w:themeColor="text1"/>
          <w:sz w:val="28"/>
          <w:szCs w:val="28"/>
        </w:rPr>
        <w:t>Запишите номера верных утверждений</w:t>
      </w:r>
      <w:r w:rsidRPr="004E32AA">
        <w:rPr>
          <w:rFonts w:eastAsia="+mn-ea"/>
          <w:b/>
          <w:bCs/>
          <w:iCs/>
          <w:color w:val="000000" w:themeColor="text1"/>
          <w:sz w:val="28"/>
          <w:szCs w:val="28"/>
        </w:rPr>
        <w:br/>
        <w:t>Вариант 1.</w:t>
      </w:r>
    </w:p>
    <w:p w:rsidR="004E32AA" w:rsidRDefault="004E32AA" w:rsidP="004E32AA">
      <w:pPr>
        <w:pStyle w:val="a3"/>
        <w:kinsoku w:val="0"/>
        <w:overflowPunct w:val="0"/>
        <w:textAlignment w:val="baseline"/>
        <w:rPr>
          <w:rFonts w:eastAsia="+mn-ea"/>
          <w:b/>
          <w:bCs/>
          <w:i/>
          <w:iCs/>
          <w:color w:val="0000FF"/>
          <w:sz w:val="48"/>
          <w:szCs w:val="48"/>
        </w:rPr>
      </w:pPr>
    </w:p>
    <w:p w:rsidR="004E32AA" w:rsidRPr="004E32AA" w:rsidRDefault="004E32AA" w:rsidP="004E32AA">
      <w:pPr>
        <w:pStyle w:val="a3"/>
        <w:kinsoku w:val="0"/>
        <w:overflowPunct w:val="0"/>
        <w:spacing w:line="360" w:lineRule="auto"/>
        <w:textAlignment w:val="baseline"/>
        <w:rPr>
          <w:rFonts w:eastAsia="+mn-ea"/>
          <w:bCs/>
          <w:iCs/>
          <w:color w:val="000000" w:themeColor="text1"/>
          <w:sz w:val="28"/>
          <w:szCs w:val="28"/>
        </w:rPr>
      </w:pPr>
      <w:r w:rsidRPr="004E32AA">
        <w:rPr>
          <w:rFonts w:eastAsia="+mn-ea"/>
          <w:bCs/>
          <w:iCs/>
          <w:color w:val="000000" w:themeColor="text1"/>
          <w:sz w:val="28"/>
          <w:szCs w:val="28"/>
        </w:rPr>
        <w:t>1. У смежных углов одна сторона общая.</w:t>
      </w:r>
    </w:p>
    <w:p w:rsidR="004E32AA" w:rsidRPr="004E32AA" w:rsidRDefault="004E32AA" w:rsidP="004E32AA">
      <w:pPr>
        <w:pStyle w:val="a3"/>
        <w:kinsoku w:val="0"/>
        <w:overflowPunct w:val="0"/>
        <w:spacing w:line="360" w:lineRule="auto"/>
        <w:textAlignment w:val="baseline"/>
        <w:rPr>
          <w:color w:val="000000" w:themeColor="text1"/>
          <w:sz w:val="28"/>
          <w:szCs w:val="28"/>
        </w:rPr>
      </w:pPr>
      <w:r w:rsidRPr="004E32AA">
        <w:rPr>
          <w:rFonts w:eastAsia="+mn-ea"/>
          <w:bCs/>
          <w:iCs/>
          <w:color w:val="000000" w:themeColor="text1"/>
          <w:sz w:val="28"/>
          <w:szCs w:val="28"/>
        </w:rPr>
        <w:t>2. Высота треугольника всегда лежит внутри треугольника</w:t>
      </w:r>
    </w:p>
    <w:p w:rsidR="004E32AA" w:rsidRPr="004E32AA" w:rsidRDefault="004E32AA" w:rsidP="004E32AA">
      <w:pPr>
        <w:pStyle w:val="a3"/>
        <w:kinsoku w:val="0"/>
        <w:overflowPunct w:val="0"/>
        <w:spacing w:line="360" w:lineRule="auto"/>
        <w:textAlignment w:val="baseline"/>
        <w:rPr>
          <w:color w:val="000000" w:themeColor="text1"/>
          <w:sz w:val="28"/>
          <w:szCs w:val="28"/>
        </w:rPr>
      </w:pPr>
      <w:r w:rsidRPr="004E32AA">
        <w:rPr>
          <w:rFonts w:eastAsia="+mn-ea"/>
          <w:bCs/>
          <w:iCs/>
          <w:color w:val="000000" w:themeColor="text1"/>
          <w:sz w:val="28"/>
          <w:szCs w:val="28"/>
        </w:rPr>
        <w:t>3. Смежные углы равны.</w:t>
      </w:r>
    </w:p>
    <w:p w:rsidR="004E32AA" w:rsidRPr="004E32AA" w:rsidRDefault="004E32AA" w:rsidP="004E32AA">
      <w:pPr>
        <w:pStyle w:val="a3"/>
        <w:kinsoku w:val="0"/>
        <w:overflowPunct w:val="0"/>
        <w:spacing w:line="360" w:lineRule="auto"/>
        <w:textAlignment w:val="baseline"/>
        <w:rPr>
          <w:color w:val="000000" w:themeColor="text1"/>
          <w:sz w:val="28"/>
          <w:szCs w:val="28"/>
        </w:rPr>
      </w:pPr>
      <w:r w:rsidRPr="004E32AA">
        <w:rPr>
          <w:rFonts w:eastAsia="+mn-ea"/>
          <w:bCs/>
          <w:iCs/>
          <w:color w:val="000000" w:themeColor="text1"/>
          <w:sz w:val="28"/>
          <w:szCs w:val="28"/>
        </w:rPr>
        <w:t>4. Биссектриса треугольника делит его угол пополам.</w:t>
      </w:r>
    </w:p>
    <w:p w:rsidR="004E32AA" w:rsidRPr="004E32AA" w:rsidRDefault="004E32AA" w:rsidP="004E32AA">
      <w:pPr>
        <w:pStyle w:val="a3"/>
        <w:kinsoku w:val="0"/>
        <w:overflowPunct w:val="0"/>
        <w:spacing w:line="360" w:lineRule="auto"/>
        <w:textAlignment w:val="baseline"/>
        <w:rPr>
          <w:color w:val="000000" w:themeColor="text1"/>
          <w:sz w:val="28"/>
          <w:szCs w:val="28"/>
        </w:rPr>
      </w:pPr>
      <w:r w:rsidRPr="004E32AA">
        <w:rPr>
          <w:rFonts w:eastAsia="+mn-ea"/>
          <w:bCs/>
          <w:iCs/>
          <w:color w:val="000000" w:themeColor="text1"/>
          <w:sz w:val="28"/>
          <w:szCs w:val="28"/>
        </w:rPr>
        <w:t>5. Сумма смежных углов равна 180 градусов.</w:t>
      </w:r>
    </w:p>
    <w:p w:rsidR="004E32AA" w:rsidRPr="004E32AA" w:rsidRDefault="004E32AA" w:rsidP="004E32AA">
      <w:pPr>
        <w:pStyle w:val="a3"/>
        <w:kinsoku w:val="0"/>
        <w:overflowPunct w:val="0"/>
        <w:spacing w:line="360" w:lineRule="auto"/>
        <w:ind w:left="993" w:hanging="284"/>
        <w:textAlignment w:val="baseline"/>
        <w:rPr>
          <w:color w:val="000000" w:themeColor="text1"/>
          <w:sz w:val="28"/>
          <w:szCs w:val="28"/>
        </w:rPr>
      </w:pPr>
      <w:r w:rsidRPr="004E32AA">
        <w:rPr>
          <w:rFonts w:eastAsia="+mn-ea"/>
          <w:bCs/>
          <w:iCs/>
          <w:color w:val="000000" w:themeColor="text1"/>
          <w:sz w:val="28"/>
          <w:szCs w:val="28"/>
        </w:rPr>
        <w:t xml:space="preserve">6. Высота треугольника – это отрезок, соединяющий вершину </w:t>
      </w:r>
      <w:r>
        <w:rPr>
          <w:rFonts w:eastAsia="+mn-ea"/>
          <w:bCs/>
          <w:iCs/>
          <w:color w:val="000000" w:themeColor="text1"/>
          <w:sz w:val="28"/>
          <w:szCs w:val="28"/>
        </w:rPr>
        <w:t xml:space="preserve">  </w:t>
      </w:r>
      <w:r w:rsidRPr="004E32AA">
        <w:rPr>
          <w:rFonts w:eastAsia="+mn-ea"/>
          <w:bCs/>
          <w:iCs/>
          <w:color w:val="000000" w:themeColor="text1"/>
          <w:sz w:val="28"/>
          <w:szCs w:val="28"/>
        </w:rPr>
        <w:t>треугольника с серединой противоположной стороны.</w:t>
      </w:r>
    </w:p>
    <w:p w:rsidR="004E32AA" w:rsidRPr="004E32AA" w:rsidRDefault="004E32AA" w:rsidP="004E32AA">
      <w:pPr>
        <w:pStyle w:val="a3"/>
        <w:kinsoku w:val="0"/>
        <w:overflowPunct w:val="0"/>
        <w:spacing w:line="360" w:lineRule="auto"/>
        <w:textAlignment w:val="baseline"/>
        <w:rPr>
          <w:color w:val="000000" w:themeColor="text1"/>
          <w:sz w:val="28"/>
          <w:szCs w:val="28"/>
        </w:rPr>
      </w:pPr>
      <w:r w:rsidRPr="004E32AA">
        <w:rPr>
          <w:rFonts w:eastAsia="+mn-ea"/>
          <w:bCs/>
          <w:iCs/>
          <w:color w:val="000000" w:themeColor="text1"/>
          <w:sz w:val="28"/>
          <w:szCs w:val="28"/>
        </w:rPr>
        <w:t>7. Если угол острый, то смежный ему угол тоже острый.</w:t>
      </w:r>
    </w:p>
    <w:p w:rsidR="004E32AA" w:rsidRPr="004E32AA" w:rsidRDefault="004E32AA" w:rsidP="004E32AA">
      <w:pPr>
        <w:pStyle w:val="a3"/>
        <w:kinsoku w:val="0"/>
        <w:overflowPunct w:val="0"/>
        <w:spacing w:line="360" w:lineRule="auto"/>
        <w:ind w:left="993" w:hanging="273"/>
        <w:textAlignment w:val="baseline"/>
        <w:rPr>
          <w:color w:val="000000" w:themeColor="text1"/>
          <w:sz w:val="28"/>
          <w:szCs w:val="28"/>
        </w:rPr>
      </w:pPr>
      <w:r w:rsidRPr="004E32AA">
        <w:rPr>
          <w:rFonts w:eastAsia="+mn-ea"/>
          <w:bCs/>
          <w:iCs/>
          <w:color w:val="000000" w:themeColor="text1"/>
          <w:sz w:val="28"/>
          <w:szCs w:val="28"/>
        </w:rPr>
        <w:t>8. Медиана треугольника – это отрезок, соединяющий вершину треугольника с серединой противоположной стороны.</w:t>
      </w:r>
    </w:p>
    <w:p w:rsidR="00CC7949" w:rsidRDefault="00CC7949">
      <w:pPr>
        <w:rPr>
          <w:rFonts w:ascii="Times New Roman" w:hAnsi="Times New Roman" w:cs="Times New Roman"/>
          <w:sz w:val="28"/>
          <w:szCs w:val="28"/>
        </w:rPr>
      </w:pPr>
    </w:p>
    <w:p w:rsidR="00865B5E" w:rsidRDefault="00865B5E">
      <w:pPr>
        <w:rPr>
          <w:rFonts w:ascii="Times New Roman" w:hAnsi="Times New Roman" w:cs="Times New Roman"/>
          <w:sz w:val="28"/>
          <w:szCs w:val="28"/>
        </w:rPr>
      </w:pPr>
    </w:p>
    <w:p w:rsidR="004E32AA" w:rsidRDefault="004E32AA">
      <w:pPr>
        <w:rPr>
          <w:rFonts w:ascii="Times New Roman" w:hAnsi="Times New Roman" w:cs="Times New Roman"/>
          <w:sz w:val="28"/>
          <w:szCs w:val="28"/>
        </w:rPr>
      </w:pPr>
    </w:p>
    <w:p w:rsidR="004E32AA" w:rsidRPr="004E32AA" w:rsidRDefault="004E32AA" w:rsidP="004E32AA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4E32AA">
        <w:rPr>
          <w:rFonts w:ascii="Times New Roman" w:hAnsi="Times New Roman" w:cs="Times New Roman"/>
          <w:b/>
          <w:bCs/>
          <w:iCs/>
          <w:sz w:val="28"/>
          <w:szCs w:val="28"/>
        </w:rPr>
        <w:t>Запишите номера верных утверждений</w:t>
      </w:r>
      <w:r w:rsidRPr="004E32AA">
        <w:rPr>
          <w:rFonts w:ascii="Times New Roman" w:hAnsi="Times New Roman" w:cs="Times New Roman"/>
          <w:b/>
          <w:bCs/>
          <w:iCs/>
          <w:sz w:val="28"/>
          <w:szCs w:val="28"/>
        </w:rPr>
        <w:br/>
        <w:t>Вариант 2.</w:t>
      </w:r>
    </w:p>
    <w:p w:rsidR="00000000" w:rsidRPr="004E32AA" w:rsidRDefault="00865B5E" w:rsidP="004E32AA">
      <w:pPr>
        <w:ind w:left="720"/>
        <w:rPr>
          <w:rFonts w:ascii="Times New Roman" w:hAnsi="Times New Roman" w:cs="Times New Roman"/>
          <w:sz w:val="28"/>
          <w:szCs w:val="28"/>
        </w:rPr>
      </w:pPr>
      <w:r w:rsidRPr="004E32AA">
        <w:rPr>
          <w:rFonts w:ascii="Times New Roman" w:hAnsi="Times New Roman" w:cs="Times New Roman"/>
          <w:bCs/>
          <w:iCs/>
          <w:sz w:val="28"/>
          <w:szCs w:val="28"/>
        </w:rPr>
        <w:t>1. Сумма вертикальных углов равна 180 градусов.</w:t>
      </w:r>
    </w:p>
    <w:p w:rsidR="00000000" w:rsidRPr="004E32AA" w:rsidRDefault="00865B5E" w:rsidP="004E32AA">
      <w:pPr>
        <w:ind w:left="720"/>
        <w:rPr>
          <w:rFonts w:ascii="Times New Roman" w:hAnsi="Times New Roman" w:cs="Times New Roman"/>
          <w:sz w:val="28"/>
          <w:szCs w:val="28"/>
        </w:rPr>
      </w:pPr>
      <w:r w:rsidRPr="004E32AA">
        <w:rPr>
          <w:rFonts w:ascii="Times New Roman" w:hAnsi="Times New Roman" w:cs="Times New Roman"/>
          <w:bCs/>
          <w:iCs/>
          <w:sz w:val="28"/>
          <w:szCs w:val="28"/>
        </w:rPr>
        <w:t>2. Биссектриса треугольника всегда лежит внутри треугольника.</w:t>
      </w:r>
    </w:p>
    <w:p w:rsidR="00000000" w:rsidRPr="004E32AA" w:rsidRDefault="00865B5E" w:rsidP="004E32AA">
      <w:pPr>
        <w:ind w:left="720"/>
        <w:rPr>
          <w:rFonts w:ascii="Times New Roman" w:hAnsi="Times New Roman" w:cs="Times New Roman"/>
          <w:sz w:val="28"/>
          <w:szCs w:val="28"/>
        </w:rPr>
      </w:pPr>
      <w:r w:rsidRPr="004E32AA">
        <w:rPr>
          <w:rFonts w:ascii="Times New Roman" w:hAnsi="Times New Roman" w:cs="Times New Roman"/>
          <w:bCs/>
          <w:iCs/>
          <w:sz w:val="28"/>
          <w:szCs w:val="28"/>
        </w:rPr>
        <w:t>3. Вертикальные углы равны.</w:t>
      </w:r>
    </w:p>
    <w:p w:rsidR="00000000" w:rsidRPr="004E32AA" w:rsidRDefault="00865B5E" w:rsidP="004E32AA">
      <w:pPr>
        <w:ind w:left="720"/>
        <w:rPr>
          <w:rFonts w:ascii="Times New Roman" w:hAnsi="Times New Roman" w:cs="Times New Roman"/>
          <w:sz w:val="28"/>
          <w:szCs w:val="28"/>
        </w:rPr>
      </w:pPr>
      <w:r w:rsidRPr="004E32AA">
        <w:rPr>
          <w:rFonts w:ascii="Times New Roman" w:hAnsi="Times New Roman" w:cs="Times New Roman"/>
          <w:bCs/>
          <w:iCs/>
          <w:sz w:val="28"/>
          <w:szCs w:val="28"/>
        </w:rPr>
        <w:t xml:space="preserve">4. </w:t>
      </w:r>
      <w:r w:rsidRPr="004E32AA">
        <w:rPr>
          <w:rFonts w:ascii="Times New Roman" w:hAnsi="Times New Roman" w:cs="Times New Roman"/>
          <w:bCs/>
          <w:iCs/>
          <w:sz w:val="28"/>
          <w:szCs w:val="28"/>
        </w:rPr>
        <w:t xml:space="preserve">Перпендикуляр </w:t>
      </w:r>
      <w:proofErr w:type="gramStart"/>
      <w:r w:rsidRPr="004E32AA">
        <w:rPr>
          <w:rFonts w:ascii="Times New Roman" w:hAnsi="Times New Roman" w:cs="Times New Roman"/>
          <w:bCs/>
          <w:iCs/>
          <w:sz w:val="28"/>
          <w:szCs w:val="28"/>
        </w:rPr>
        <w:t>к</w:t>
      </w:r>
      <w:proofErr w:type="gramEnd"/>
      <w:r w:rsidRPr="004E32AA">
        <w:rPr>
          <w:rFonts w:ascii="Times New Roman" w:hAnsi="Times New Roman" w:cs="Times New Roman"/>
          <w:bCs/>
          <w:iCs/>
          <w:sz w:val="28"/>
          <w:szCs w:val="28"/>
        </w:rPr>
        <w:t xml:space="preserve"> прямой это отрезок.</w:t>
      </w:r>
    </w:p>
    <w:p w:rsidR="00000000" w:rsidRPr="004E32AA" w:rsidRDefault="00865B5E" w:rsidP="004E32AA">
      <w:pPr>
        <w:ind w:left="993" w:hanging="284"/>
        <w:rPr>
          <w:rFonts w:ascii="Times New Roman" w:hAnsi="Times New Roman" w:cs="Times New Roman"/>
          <w:sz w:val="28"/>
          <w:szCs w:val="28"/>
        </w:rPr>
      </w:pPr>
      <w:r w:rsidRPr="004E32AA">
        <w:rPr>
          <w:rFonts w:ascii="Times New Roman" w:hAnsi="Times New Roman" w:cs="Times New Roman"/>
          <w:bCs/>
          <w:iCs/>
          <w:sz w:val="28"/>
          <w:szCs w:val="28"/>
        </w:rPr>
        <w:t xml:space="preserve">5. Высота треугольника – это перпендикуляр, опущенный из вершины треугольника </w:t>
      </w:r>
      <w:proofErr w:type="gramStart"/>
      <w:r w:rsidRPr="004E32AA">
        <w:rPr>
          <w:rFonts w:ascii="Times New Roman" w:hAnsi="Times New Roman" w:cs="Times New Roman"/>
          <w:bCs/>
          <w:iCs/>
          <w:sz w:val="28"/>
          <w:szCs w:val="28"/>
        </w:rPr>
        <w:t>к</w:t>
      </w:r>
      <w:proofErr w:type="gramEnd"/>
      <w:r w:rsidRPr="004E32AA">
        <w:rPr>
          <w:rFonts w:ascii="Times New Roman" w:hAnsi="Times New Roman" w:cs="Times New Roman"/>
          <w:bCs/>
          <w:iCs/>
          <w:sz w:val="28"/>
          <w:szCs w:val="28"/>
        </w:rPr>
        <w:t xml:space="preserve"> прямой содержащую противоположную сторону.</w:t>
      </w:r>
    </w:p>
    <w:p w:rsidR="00000000" w:rsidRPr="004E32AA" w:rsidRDefault="00865B5E" w:rsidP="004E32AA">
      <w:pPr>
        <w:ind w:left="720"/>
        <w:rPr>
          <w:rFonts w:ascii="Times New Roman" w:hAnsi="Times New Roman" w:cs="Times New Roman"/>
          <w:sz w:val="28"/>
          <w:szCs w:val="28"/>
        </w:rPr>
      </w:pPr>
      <w:r w:rsidRPr="004E32AA">
        <w:rPr>
          <w:rFonts w:ascii="Times New Roman" w:hAnsi="Times New Roman" w:cs="Times New Roman"/>
          <w:bCs/>
          <w:iCs/>
          <w:sz w:val="28"/>
          <w:szCs w:val="28"/>
        </w:rPr>
        <w:t>6. Если угол острый, то вертикальный ему угол тупой.</w:t>
      </w:r>
    </w:p>
    <w:p w:rsidR="00000000" w:rsidRPr="004E32AA" w:rsidRDefault="00865B5E" w:rsidP="004E32AA">
      <w:pPr>
        <w:ind w:left="720"/>
        <w:rPr>
          <w:rFonts w:ascii="Times New Roman" w:hAnsi="Times New Roman" w:cs="Times New Roman"/>
          <w:sz w:val="28"/>
          <w:szCs w:val="28"/>
        </w:rPr>
      </w:pPr>
      <w:r w:rsidRPr="004E32AA">
        <w:rPr>
          <w:rFonts w:ascii="Times New Roman" w:hAnsi="Times New Roman" w:cs="Times New Roman"/>
          <w:bCs/>
          <w:iCs/>
          <w:sz w:val="28"/>
          <w:szCs w:val="28"/>
        </w:rPr>
        <w:t>7. У вертикальных углов одна сторона общая.</w:t>
      </w:r>
    </w:p>
    <w:p w:rsidR="00000000" w:rsidRPr="004E32AA" w:rsidRDefault="00865B5E" w:rsidP="004E32AA">
      <w:pPr>
        <w:ind w:left="993" w:hanging="284"/>
        <w:rPr>
          <w:rFonts w:ascii="Times New Roman" w:hAnsi="Times New Roman" w:cs="Times New Roman"/>
          <w:sz w:val="28"/>
          <w:szCs w:val="28"/>
        </w:rPr>
      </w:pPr>
      <w:r w:rsidRPr="004E32AA">
        <w:rPr>
          <w:rFonts w:ascii="Times New Roman" w:hAnsi="Times New Roman" w:cs="Times New Roman"/>
          <w:bCs/>
          <w:iCs/>
          <w:sz w:val="28"/>
          <w:szCs w:val="28"/>
        </w:rPr>
        <w:t xml:space="preserve">8. Медиана треугольника – это перпендикуляр, опущенный из вершины треугольника </w:t>
      </w:r>
      <w:proofErr w:type="gramStart"/>
      <w:r w:rsidRPr="004E32AA">
        <w:rPr>
          <w:rFonts w:ascii="Times New Roman" w:hAnsi="Times New Roman" w:cs="Times New Roman"/>
          <w:bCs/>
          <w:iCs/>
          <w:sz w:val="28"/>
          <w:szCs w:val="28"/>
        </w:rPr>
        <w:t>к</w:t>
      </w:r>
      <w:proofErr w:type="gramEnd"/>
      <w:r w:rsidRPr="004E32AA">
        <w:rPr>
          <w:rFonts w:ascii="Times New Roman" w:hAnsi="Times New Roman" w:cs="Times New Roman"/>
          <w:bCs/>
          <w:iCs/>
          <w:sz w:val="28"/>
          <w:szCs w:val="28"/>
        </w:rPr>
        <w:t xml:space="preserve"> прямой содержащую противоположную сторону.</w:t>
      </w:r>
    </w:p>
    <w:p w:rsidR="004E32AA" w:rsidRPr="004E32AA" w:rsidRDefault="004E32AA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E32AA" w:rsidRPr="004E32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FA3455"/>
    <w:multiLevelType w:val="hybridMultilevel"/>
    <w:tmpl w:val="976A5470"/>
    <w:lvl w:ilvl="0" w:tplc="A0AC5C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2FE46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E906E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A28E8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62EC3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E8C59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3CAA2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C8A9A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2A09C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7EFD0FC4"/>
    <w:multiLevelType w:val="hybridMultilevel"/>
    <w:tmpl w:val="184EEE54"/>
    <w:lvl w:ilvl="0" w:tplc="9E1C26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444DE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AF2A9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72C97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23E66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F6D8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DE88A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9402A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7180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7F7"/>
    <w:rsid w:val="004E32AA"/>
    <w:rsid w:val="00865B5E"/>
    <w:rsid w:val="00A367F7"/>
    <w:rsid w:val="00CC7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3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3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06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729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480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7261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6502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5829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497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452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63588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35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70847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34817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6643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31821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298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165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2968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8020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164</Words>
  <Characters>940</Characters>
  <Application>Microsoft Office Word</Application>
  <DocSecurity>0</DocSecurity>
  <Lines>7</Lines>
  <Paragraphs>2</Paragraphs>
  <ScaleCrop>false</ScaleCrop>
  <Company>Microsoft</Company>
  <LinksUpToDate>false</LinksUpToDate>
  <CharactersWithSpaces>1102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3</cp:revision>
  <dcterms:created xsi:type="dcterms:W3CDTF">2018-11-13T17:35:00Z</dcterms:created>
  <dcterms:modified xsi:type="dcterms:W3CDTF">2018-11-13T17:39:00Z</dcterms:modified>
</cp:coreProperties>
</file>